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A4621" w14:textId="5473F91D" w:rsidR="00990432" w:rsidRPr="00535D7E" w:rsidRDefault="00990432">
      <w:pPr>
        <w:rPr>
          <w:rFonts w:ascii="Arial Narrow" w:hAnsi="Arial Narrow"/>
          <w:sz w:val="32"/>
          <w:szCs w:val="32"/>
        </w:rPr>
      </w:pPr>
      <w:r w:rsidRPr="00535D7E">
        <w:rPr>
          <w:rFonts w:ascii="Arial Narrow" w:hAnsi="Arial Narrow"/>
          <w:sz w:val="32"/>
          <w:szCs w:val="32"/>
        </w:rPr>
        <w:t xml:space="preserve">BASUALDO 1277 </w:t>
      </w:r>
    </w:p>
    <w:p w14:paraId="71D7ACE0" w14:textId="32D1FE1B" w:rsidR="00990432" w:rsidRDefault="00990432" w:rsidP="00505A17">
      <w:pPr>
        <w:rPr>
          <w:rFonts w:ascii="Verdana" w:hAnsi="Verdana"/>
          <w:sz w:val="24"/>
          <w:szCs w:val="24"/>
        </w:rPr>
      </w:pPr>
      <w:r w:rsidRPr="00535D7E">
        <w:rPr>
          <w:rFonts w:ascii="Arial Narrow" w:hAnsi="Arial Narrow"/>
          <w:sz w:val="24"/>
          <w:szCs w:val="24"/>
        </w:rPr>
        <w:t xml:space="preserve">Con un diseño basado en las ideas del movimiento </w:t>
      </w:r>
      <w:r w:rsidR="00505A17" w:rsidRPr="00535D7E">
        <w:rPr>
          <w:rFonts w:ascii="Arial Narrow" w:hAnsi="Arial Narrow"/>
          <w:sz w:val="24"/>
          <w:szCs w:val="24"/>
        </w:rPr>
        <w:t>Neoplasticismo</w:t>
      </w:r>
      <w:r w:rsidRPr="00535D7E">
        <w:rPr>
          <w:rFonts w:ascii="Arial Narrow" w:hAnsi="Arial Narrow"/>
          <w:sz w:val="24"/>
          <w:szCs w:val="24"/>
        </w:rPr>
        <w:t>,</w:t>
      </w:r>
      <w:r w:rsidR="00505A17" w:rsidRPr="00535D7E">
        <w:rPr>
          <w:rFonts w:ascii="Arial Narrow" w:hAnsi="Arial Narrow"/>
          <w:sz w:val="24"/>
          <w:szCs w:val="24"/>
        </w:rPr>
        <w:t xml:space="preserve"> </w:t>
      </w:r>
      <w:r w:rsidRPr="00535D7E">
        <w:rPr>
          <w:rFonts w:ascii="Arial Narrow" w:hAnsi="Arial Narrow"/>
          <w:sz w:val="24"/>
          <w:szCs w:val="24"/>
        </w:rPr>
        <w:t>y el plano de la fachada para adentro de</w:t>
      </w:r>
      <w:r w:rsidR="00505A17" w:rsidRPr="00535D7E">
        <w:rPr>
          <w:rFonts w:ascii="Arial Narrow" w:hAnsi="Arial Narrow"/>
          <w:sz w:val="24"/>
          <w:szCs w:val="24"/>
        </w:rPr>
        <w:t xml:space="preserve"> </w:t>
      </w:r>
      <w:r w:rsidRPr="00535D7E">
        <w:rPr>
          <w:rFonts w:ascii="Arial Narrow" w:hAnsi="Arial Narrow"/>
          <w:sz w:val="24"/>
          <w:szCs w:val="24"/>
        </w:rPr>
        <w:t xml:space="preserve">la línea oficial, generamos espacio y planos en </w:t>
      </w:r>
      <w:r w:rsidR="00505A17" w:rsidRPr="00535D7E">
        <w:rPr>
          <w:rFonts w:ascii="Arial Narrow" w:hAnsi="Arial Narrow"/>
          <w:sz w:val="24"/>
          <w:szCs w:val="24"/>
        </w:rPr>
        <w:t>“L” neoplásicos</w:t>
      </w:r>
      <w:r w:rsidRPr="00535D7E">
        <w:rPr>
          <w:rFonts w:ascii="Arial Narrow" w:hAnsi="Arial Narrow"/>
          <w:sz w:val="24"/>
          <w:szCs w:val="24"/>
        </w:rPr>
        <w:t xml:space="preserve"> que le dan un carácter e identidad </w:t>
      </w:r>
      <w:r w:rsidR="00505A17" w:rsidRPr="00535D7E">
        <w:rPr>
          <w:rFonts w:ascii="Arial Narrow" w:hAnsi="Arial Narrow"/>
          <w:sz w:val="24"/>
          <w:szCs w:val="24"/>
        </w:rPr>
        <w:t xml:space="preserve">único a la fachada, con luces y sombras, interactuando virtualmente con el espacio publico de la vereda que penetra en los semicubiertos del edificio; </w:t>
      </w:r>
      <w:proofErr w:type="gramStart"/>
      <w:r w:rsidR="00505A17" w:rsidRPr="00535D7E">
        <w:rPr>
          <w:rFonts w:ascii="Arial Narrow" w:hAnsi="Arial Narrow"/>
          <w:sz w:val="24"/>
          <w:szCs w:val="24"/>
        </w:rPr>
        <w:t>y</w:t>
      </w:r>
      <w:proofErr w:type="gramEnd"/>
      <w:r w:rsidR="00505A17" w:rsidRPr="00535D7E">
        <w:rPr>
          <w:rFonts w:ascii="Arial Narrow" w:hAnsi="Arial Narrow"/>
          <w:sz w:val="24"/>
          <w:szCs w:val="24"/>
        </w:rPr>
        <w:t xml:space="preserve"> por otro lado, con grandes balcones aterrazados</w:t>
      </w:r>
      <w:r w:rsidR="00505A17" w:rsidRPr="00535D7E">
        <w:rPr>
          <w:rFonts w:ascii="Verdana" w:hAnsi="Verdana"/>
          <w:sz w:val="24"/>
          <w:szCs w:val="24"/>
        </w:rPr>
        <w:t xml:space="preserve">. </w:t>
      </w:r>
    </w:p>
    <w:p w14:paraId="193AA307" w14:textId="2F0C1C73" w:rsidR="00535D7E" w:rsidRPr="00800126" w:rsidRDefault="00535D7E" w:rsidP="00535D7E">
      <w:pPr>
        <w:rPr>
          <w:rFonts w:ascii="Arial Narrow" w:hAnsi="Arial Narrow"/>
          <w:sz w:val="24"/>
          <w:szCs w:val="24"/>
          <w:u w:val="double"/>
        </w:rPr>
      </w:pPr>
      <w:r w:rsidRPr="00800126">
        <w:rPr>
          <w:rFonts w:ascii="Arial Narrow" w:hAnsi="Arial Narrow"/>
          <w:sz w:val="24"/>
          <w:szCs w:val="24"/>
          <w:u w:val="double"/>
        </w:rPr>
        <w:t xml:space="preserve">Lee nuestras notas: </w:t>
      </w:r>
    </w:p>
    <w:p w14:paraId="798CF1C5" w14:textId="4EEEDB41" w:rsidR="00535D7E" w:rsidRPr="00800126" w:rsidRDefault="00535D7E" w:rsidP="00535D7E">
      <w:pPr>
        <w:rPr>
          <w:rFonts w:ascii="Arial Narrow" w:hAnsi="Arial Narrow"/>
          <w:sz w:val="24"/>
          <w:szCs w:val="24"/>
        </w:rPr>
      </w:pPr>
      <w:hyperlink r:id="rId6" w:history="1">
        <w:r w:rsidRPr="00800126">
          <w:rPr>
            <w:rStyle w:val="Hipervnculo"/>
            <w:rFonts w:ascii="Arial Narrow" w:hAnsi="Arial Narrow"/>
            <w:sz w:val="24"/>
            <w:szCs w:val="24"/>
          </w:rPr>
          <w:t>https://www.clarin.com/arq/juegos-fachadas-generar-grandes-balcones-terraza_0_YP64rDMAf.html</w:t>
        </w:r>
      </w:hyperlink>
    </w:p>
    <w:p w14:paraId="2F24158B" w14:textId="3B1E2D0E" w:rsidR="00535D7E" w:rsidRPr="00800126" w:rsidRDefault="00535D7E" w:rsidP="00535D7E">
      <w:pPr>
        <w:rPr>
          <w:rFonts w:ascii="Arial Narrow" w:hAnsi="Arial Narrow"/>
          <w:sz w:val="24"/>
          <w:szCs w:val="24"/>
        </w:rPr>
      </w:pPr>
      <w:hyperlink r:id="rId7" w:history="1">
        <w:r w:rsidRPr="00800126">
          <w:rPr>
            <w:rStyle w:val="Hipervnculo"/>
            <w:rFonts w:ascii="Arial Narrow" w:hAnsi="Arial Narrow"/>
            <w:sz w:val="24"/>
            <w:szCs w:val="24"/>
          </w:rPr>
          <w:t>https://www.clarin.com/arq/arquitectura/departamentos-inspiracion-neoplasticista-calidad-constructiva_0_R9WdMe5Uj.html</w:t>
        </w:r>
      </w:hyperlink>
    </w:p>
    <w:p w14:paraId="3331D163" w14:textId="77777777" w:rsidR="00535D7E" w:rsidRPr="00535D7E" w:rsidRDefault="00535D7E" w:rsidP="00505A17">
      <w:pPr>
        <w:rPr>
          <w:rFonts w:ascii="Verdana" w:hAnsi="Verdana"/>
          <w:sz w:val="24"/>
          <w:szCs w:val="24"/>
        </w:rPr>
      </w:pPr>
    </w:p>
    <w:p w14:paraId="03CDB67C" w14:textId="0028A415" w:rsidR="003D6215" w:rsidRDefault="00535D7E" w:rsidP="00505A17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74F37FB4" wp14:editId="322B653D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185920" cy="5581650"/>
            <wp:effectExtent l="0" t="0" r="5080" b="0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onométri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9FD70" w14:textId="5FC1E05A" w:rsidR="00990432" w:rsidRPr="00990432" w:rsidRDefault="00505A17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. </w:t>
      </w:r>
      <w:r>
        <w:rPr>
          <w:rFonts w:ascii="Verdana" w:hAnsi="Verdana"/>
          <w:noProof/>
        </w:rPr>
        <w:drawing>
          <wp:inline distT="0" distB="0" distL="0" distR="0" wp14:anchorId="0DDF827E" wp14:editId="14659642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- BAÑO 2º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05032A3B" wp14:editId="3B23CA78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eso y portón De Stiji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5FA01C52" wp14:editId="16AF5717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eso y Puerta princip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10984FC2" wp14:editId="0317E9EA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CINA 2º 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18914DAD" wp14:editId="7EE0C5C5">
            <wp:extent cx="5400040" cy="7200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CINA ISLA 2º 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23135319" wp14:editId="523E0CCC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tacionamiento con luz natur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34F05D58" wp14:editId="403EB487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TAR - COMEDOR 2º 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76605C49" wp14:editId="68D4160E">
            <wp:extent cx="5400040" cy="72002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ll intern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2AADD165" wp14:editId="75DD13CA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VADERO - PARRILLA 2º 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2BC8D7A7" wp14:editId="5507A46A">
            <wp:extent cx="7200265" cy="5400040"/>
            <wp:effectExtent l="4763" t="0" r="5397" b="5398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B hacia ACCES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432" w:rsidRPr="00990432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44F37" w14:textId="77777777" w:rsidR="00B44899" w:rsidRDefault="00B44899" w:rsidP="00647E56">
      <w:pPr>
        <w:spacing w:after="0" w:line="240" w:lineRule="auto"/>
      </w:pPr>
      <w:r>
        <w:separator/>
      </w:r>
    </w:p>
  </w:endnote>
  <w:endnote w:type="continuationSeparator" w:id="0">
    <w:p w14:paraId="3326EA18" w14:textId="77777777" w:rsidR="00B44899" w:rsidRDefault="00B44899" w:rsidP="0064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D8DA7" w14:textId="77777777" w:rsidR="00B44899" w:rsidRDefault="00B44899" w:rsidP="00647E56">
      <w:pPr>
        <w:spacing w:after="0" w:line="240" w:lineRule="auto"/>
      </w:pPr>
      <w:r>
        <w:separator/>
      </w:r>
    </w:p>
  </w:footnote>
  <w:footnote w:type="continuationSeparator" w:id="0">
    <w:p w14:paraId="2E0BF519" w14:textId="77777777" w:rsidR="00B44899" w:rsidRDefault="00B44899" w:rsidP="00647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8E715" w14:textId="2F040B42" w:rsidR="00647E56" w:rsidRPr="00647E56" w:rsidRDefault="00647E56">
    <w:pPr>
      <w:pStyle w:val="Encabezado"/>
      <w:rPr>
        <w:rFonts w:ascii="Arial Narrow" w:hAnsi="Arial Narrow"/>
        <w:sz w:val="16"/>
        <w:szCs w:val="16"/>
      </w:rPr>
    </w:pPr>
    <w:r w:rsidRPr="00647E56">
      <w:rPr>
        <w:rFonts w:ascii="Arial Narrow" w:hAnsi="Arial Narrow"/>
        <w:sz w:val="16"/>
        <w:szCs w:val="16"/>
      </w:rPr>
      <w:t xml:space="preserve">INSTAGRAM: </w:t>
    </w:r>
    <w:r>
      <w:rPr>
        <w:rFonts w:ascii="Arial Narrow" w:hAnsi="Arial Narrow"/>
        <w:sz w:val="16"/>
        <w:szCs w:val="16"/>
      </w:rPr>
      <w:t>@</w:t>
    </w:r>
    <w:r w:rsidRPr="00647E56">
      <w:rPr>
        <w:rFonts w:ascii="Arial Narrow" w:hAnsi="Arial Narrow"/>
        <w:sz w:val="16"/>
        <w:szCs w:val="16"/>
      </w:rPr>
      <w:t>ARQ.MAZZEOEHIJOS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432"/>
    <w:rsid w:val="003D6215"/>
    <w:rsid w:val="00505A17"/>
    <w:rsid w:val="00535D7E"/>
    <w:rsid w:val="00647E56"/>
    <w:rsid w:val="00990432"/>
    <w:rsid w:val="00B44899"/>
    <w:rsid w:val="00D8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29A44"/>
  <w15:chartTrackingRefBased/>
  <w15:docId w15:val="{8F2AB9F4-EBEB-4845-8DD7-96C492A4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5D7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4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5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4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56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64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clarin.com/arq/arquitectura/departamentos-inspiracion-neoplasticista-calidad-constructiva_0_R9WdMe5Uj.html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larin.com/arq/juegos-fachadas-generar-grandes-balcones-terraza_0_YP64rDMAf.html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Palomita Mazzeo</dc:creator>
  <cp:keywords/>
  <dc:description/>
  <cp:lastModifiedBy>Palomita Mazzeo</cp:lastModifiedBy>
  <cp:revision>4</cp:revision>
  <dcterms:created xsi:type="dcterms:W3CDTF">2020-06-24T22:19:00Z</dcterms:created>
  <dcterms:modified xsi:type="dcterms:W3CDTF">2021-01-07T16:18:00Z</dcterms:modified>
</cp:coreProperties>
</file>